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Dear partner,</w:t>
      </w:r>
    </w:p>
    <w:p>
      <w:pPr>
        <w:pStyle w:val="Normal"/>
        <w:rPr/>
      </w:pPr>
      <w:r>
        <w:rPr/>
      </w:r>
    </w:p>
    <w:p>
      <w:pPr>
        <w:pStyle w:val="Normal"/>
        <w:rPr>
          <w:color w:val="FF0000"/>
        </w:rPr>
      </w:pPr>
      <w:r>
        <w:rPr/>
        <w:t>We write regarding a recent pricing review and subsequent cost increase in relation to our England Netball organised Back to Netball, Walking Netball and Netball Now sessions.  As partners you continue to be able to set your own sessions fees and coach rates, this information is purely to keep you informed in case it is helpful for you when reviewing your own pricing policy.</w:t>
      </w:r>
    </w:p>
    <w:p>
      <w:pPr>
        <w:pStyle w:val="Normal"/>
        <w:rPr/>
      </w:pPr>
      <w:r>
        <w:rPr/>
      </w:r>
    </w:p>
    <w:p>
      <w:pPr>
        <w:pStyle w:val="Normal"/>
        <w:rPr/>
      </w:pPr>
      <w:r>
        <w:rPr/>
        <w:t>From 1</w:t>
      </w:r>
      <w:r>
        <w:rPr>
          <w:vertAlign w:val="superscript"/>
        </w:rPr>
        <w:t>st</w:t>
      </w:r>
      <w:r>
        <w:rPr/>
        <w:t xml:space="preserve"> January 2023 the new coach rates will be as follows;</w:t>
      </w:r>
    </w:p>
    <w:p>
      <w:pPr>
        <w:pStyle w:val="ListParagraph"/>
        <w:numPr>
          <w:ilvl w:val="0"/>
          <w:numId w:val="1"/>
        </w:numPr>
        <w:spacing w:lineRule="auto" w:line="240" w:before="0" w:after="0"/>
        <w:contextualSpacing/>
        <w:rPr>
          <w:rFonts w:eastAsia="Times New Roman"/>
        </w:rPr>
      </w:pPr>
      <w:r>
        <w:rPr>
          <w:rFonts w:eastAsia="Times New Roman"/>
        </w:rPr>
        <w:t xml:space="preserve">Leading a Back to Netball or Walking Netball session - £24 per hour </w:t>
      </w:r>
    </w:p>
    <w:p>
      <w:pPr>
        <w:pStyle w:val="ListParagraph"/>
        <w:numPr>
          <w:ilvl w:val="0"/>
          <w:numId w:val="1"/>
        </w:numPr>
        <w:spacing w:lineRule="auto" w:line="240" w:before="0" w:after="0"/>
        <w:contextualSpacing/>
        <w:rPr>
          <w:rFonts w:eastAsia="Times New Roman"/>
        </w:rPr>
      </w:pPr>
      <w:r>
        <w:rPr>
          <w:rFonts w:eastAsia="Times New Roman"/>
        </w:rPr>
        <w:t>Leading a Netball Now session - £19 per hour  </w:t>
      </w:r>
    </w:p>
    <w:p>
      <w:pPr>
        <w:pStyle w:val="ListParagraph"/>
        <w:numPr>
          <w:ilvl w:val="0"/>
          <w:numId w:val="1"/>
        </w:numPr>
        <w:spacing w:lineRule="auto" w:line="240" w:before="0" w:after="0"/>
        <w:contextualSpacing/>
        <w:rPr>
          <w:rFonts w:eastAsia="Times New Roman"/>
        </w:rPr>
      </w:pPr>
      <w:r>
        <w:rPr>
          <w:rFonts w:eastAsia="Times New Roman"/>
        </w:rPr>
        <w:t xml:space="preserve">Assisting - £15 per hour </w:t>
      </w:r>
    </w:p>
    <w:p>
      <w:pPr>
        <w:pStyle w:val="Normal"/>
        <w:rPr/>
      </w:pPr>
      <w:r>
        <w:rPr/>
      </w:r>
    </w:p>
    <w:p>
      <w:pPr>
        <w:pStyle w:val="Normal"/>
        <w:rPr/>
      </w:pPr>
      <w:r>
        <w:rPr/>
        <w:t>In addition, below is our participant recommended minimum price point per session. There will likely be regional variance and local pricing structures depending on the community that is serviced but below is our guide;</w:t>
      </w:r>
    </w:p>
    <w:p>
      <w:pPr>
        <w:pStyle w:val="ListParagraph"/>
        <w:numPr>
          <w:ilvl w:val="0"/>
          <w:numId w:val="2"/>
        </w:numPr>
        <w:rPr>
          <w:rFonts w:eastAsia="Times New Roman"/>
        </w:rPr>
      </w:pPr>
      <w:r>
        <w:rPr>
          <w:rFonts w:eastAsia="Times New Roman"/>
        </w:rPr>
        <w:t xml:space="preserve">Indoor - £6 per session </w:t>
      </w:r>
    </w:p>
    <w:p>
      <w:pPr>
        <w:pStyle w:val="ListParagraph"/>
        <w:numPr>
          <w:ilvl w:val="0"/>
          <w:numId w:val="2"/>
        </w:numPr>
        <w:rPr>
          <w:rFonts w:eastAsia="Times New Roman"/>
        </w:rPr>
      </w:pPr>
      <w:r>
        <w:rPr>
          <w:rFonts w:eastAsia="Times New Roman"/>
        </w:rPr>
        <w:t xml:space="preserve">Outdoor - £5 per session </w:t>
      </w:r>
    </w:p>
    <w:p>
      <w:pPr>
        <w:pStyle w:val="Normal"/>
        <w:rPr/>
      </w:pPr>
      <w:r>
        <w:rPr/>
        <w:t>Finally let us say we are incredibly grateful to our England Netball partners who continue to inspire and support participants across the country through Back to Netball, Walking Netball, Netball Now and other initiatives.   We know from insight the impact amazing coaches can have on participants physical and mental well-being is huge and we thank you for your continued support. </w:t>
      </w:r>
    </w:p>
    <w:p>
      <w:pPr>
        <w:pStyle w:val="Normal"/>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71" w:hanging="360"/>
      </w:pPr>
      <w:rPr>
        <w:rFonts w:ascii="Symbol" w:hAnsi="Symbol" w:cs="Symbol" w:hint="default"/>
      </w:rPr>
    </w:lvl>
    <w:lvl w:ilvl="1">
      <w:start w:val="1"/>
      <w:numFmt w:val="bullet"/>
      <w:lvlText w:val="o"/>
      <w:lvlJc w:val="left"/>
      <w:pPr>
        <w:tabs>
          <w:tab w:val="num" w:pos="0"/>
        </w:tabs>
        <w:ind w:left="1491" w:hanging="360"/>
      </w:pPr>
      <w:rPr>
        <w:rFonts w:ascii="Courier New" w:hAnsi="Courier New" w:cs="Courier New" w:hint="default"/>
      </w:rPr>
    </w:lvl>
    <w:lvl w:ilvl="2">
      <w:start w:val="1"/>
      <w:numFmt w:val="bullet"/>
      <w:lvlText w:val=""/>
      <w:lvlJc w:val="left"/>
      <w:pPr>
        <w:tabs>
          <w:tab w:val="num" w:pos="0"/>
        </w:tabs>
        <w:ind w:left="2211" w:hanging="360"/>
      </w:pPr>
      <w:rPr>
        <w:rFonts w:ascii="Wingdings" w:hAnsi="Wingdings" w:cs="Wingdings" w:hint="default"/>
      </w:rPr>
    </w:lvl>
    <w:lvl w:ilvl="3">
      <w:start w:val="1"/>
      <w:numFmt w:val="bullet"/>
      <w:lvlText w:val=""/>
      <w:lvlJc w:val="left"/>
      <w:pPr>
        <w:tabs>
          <w:tab w:val="num" w:pos="0"/>
        </w:tabs>
        <w:ind w:left="2931" w:hanging="360"/>
      </w:pPr>
      <w:rPr>
        <w:rFonts w:ascii="Symbol" w:hAnsi="Symbol" w:cs="Symbol" w:hint="default"/>
      </w:rPr>
    </w:lvl>
    <w:lvl w:ilvl="4">
      <w:start w:val="1"/>
      <w:numFmt w:val="bullet"/>
      <w:lvlText w:val="o"/>
      <w:lvlJc w:val="left"/>
      <w:pPr>
        <w:tabs>
          <w:tab w:val="num" w:pos="0"/>
        </w:tabs>
        <w:ind w:left="3651" w:hanging="360"/>
      </w:pPr>
      <w:rPr>
        <w:rFonts w:ascii="Courier New" w:hAnsi="Courier New" w:cs="Courier New" w:hint="default"/>
      </w:rPr>
    </w:lvl>
    <w:lvl w:ilvl="5">
      <w:start w:val="1"/>
      <w:numFmt w:val="bullet"/>
      <w:lvlText w:val=""/>
      <w:lvlJc w:val="left"/>
      <w:pPr>
        <w:tabs>
          <w:tab w:val="num" w:pos="0"/>
        </w:tabs>
        <w:ind w:left="4371" w:hanging="360"/>
      </w:pPr>
      <w:rPr>
        <w:rFonts w:ascii="Wingdings" w:hAnsi="Wingdings" w:cs="Wingdings" w:hint="default"/>
      </w:rPr>
    </w:lvl>
    <w:lvl w:ilvl="6">
      <w:start w:val="1"/>
      <w:numFmt w:val="bullet"/>
      <w:lvlText w:val=""/>
      <w:lvlJc w:val="left"/>
      <w:pPr>
        <w:tabs>
          <w:tab w:val="num" w:pos="0"/>
        </w:tabs>
        <w:ind w:left="5091" w:hanging="360"/>
      </w:pPr>
      <w:rPr>
        <w:rFonts w:ascii="Symbol" w:hAnsi="Symbol" w:cs="Symbol" w:hint="default"/>
      </w:rPr>
    </w:lvl>
    <w:lvl w:ilvl="7">
      <w:start w:val="1"/>
      <w:numFmt w:val="bullet"/>
      <w:lvlText w:val="o"/>
      <w:lvlJc w:val="left"/>
      <w:pPr>
        <w:tabs>
          <w:tab w:val="num" w:pos="0"/>
        </w:tabs>
        <w:ind w:left="5811" w:hanging="360"/>
      </w:pPr>
      <w:rPr>
        <w:rFonts w:ascii="Courier New" w:hAnsi="Courier New" w:cs="Courier New" w:hint="default"/>
      </w:rPr>
    </w:lvl>
    <w:lvl w:ilvl="8">
      <w:start w:val="1"/>
      <w:numFmt w:val="bullet"/>
      <w:lvlText w:val=""/>
      <w:lvlJc w:val="left"/>
      <w:pPr>
        <w:tabs>
          <w:tab w:val="num" w:pos="0"/>
        </w:tabs>
        <w:ind w:left="6531"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2720"/>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162720"/>
    <w:pPr>
      <w:spacing w:lineRule="auto" w:line="252"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LibreOffice/7.3.6.2$Windows_X86_64 LibreOffice_project/c28ca90fd6e1a19e189fc16c05f8f8924961e12e</Application>
  <AppVersion>15.0000</AppVersion>
  <Pages>1</Pages>
  <Words>214</Words>
  <Characters>1035</Characters>
  <CharactersWithSpaces>1244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2023-01-10T19:52:00Z</dcterms:created>
  <dc:creator>Kerry Brooks</dc:creator>
  <dc:description/>
  <dc:language>en-GB</dc:language>
  <cp:lastModifiedBy>Kerry Brooks</cp:lastModifiedBy>
  <dcterms:modified xsi:type="dcterms:W3CDTF">2023-01-10T19:52:00Z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